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rPr>
          <w:rFonts w:ascii="Arial Bold" w:cs="Arial Bold" w:hAnsi="Arial Bold" w:eastAsia="Arial Bold"/>
          <w:sz w:val="32"/>
          <w:szCs w:val="32"/>
        </w:rPr>
      </w:pPr>
      <w:r>
        <w:rPr>
          <w:rFonts w:ascii="Arial Bold"/>
          <w:sz w:val="32"/>
          <w:szCs w:val="32"/>
          <w:rtl w:val="0"/>
          <w:lang w:val="en-US"/>
        </w:rPr>
        <w:t xml:space="preserve">Activity report </w:t>
      </w:r>
    </w:p>
    <w:p>
      <w:pPr>
        <w:pStyle w:val="Title"/>
        <w:rPr>
          <w:rFonts w:ascii="Arial" w:cs="Arial" w:hAnsi="Arial" w:eastAsia="Arial"/>
          <w:sz w:val="16"/>
          <w:szCs w:val="16"/>
        </w:rPr>
      </w:pPr>
    </w:p>
    <w:tbl>
      <w:tblPr>
        <w:tblW w:w="1049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10"/>
        <w:gridCol w:w="849"/>
        <w:gridCol w:w="1984"/>
        <w:gridCol w:w="5247"/>
      </w:tblGrid>
      <w:tr>
        <w:tblPrEx>
          <w:shd w:val="clear" w:color="auto" w:fill="auto"/>
        </w:tblPrEx>
        <w:trPr>
          <w:trHeight w:val="243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Activity name:                                                                                           Date:</w:t>
            </w:r>
          </w:p>
        </w:tc>
      </w:tr>
      <w:tr>
        <w:tblPrEx>
          <w:shd w:val="clear" w:color="auto" w:fill="auto"/>
        </w:tblPrEx>
        <w:trPr>
          <w:trHeight w:val="1603" w:hRule="atLeast"/>
        </w:trPr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Activity Leader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 name</w:t>
            </w:r>
          </w:p>
        </w:tc>
        <w:tc>
          <w:tcPr>
            <w:tcW w:type="dxa" w:w="2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On-activity communication  details: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e.g. radio channel or cell number</w:t>
            </w:r>
          </w:p>
          <w:p>
            <w:pPr>
              <w:pStyle w:val="Normal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4a442a"/>
                <w:spacing w:val="0"/>
                <w:kern w:val="0"/>
                <w:position w:val="0"/>
                <w:sz w:val="22"/>
                <w:szCs w:val="22"/>
                <w:u w:val="none" w:color="4a442a"/>
                <w:vertAlign w:val="baseline"/>
                <w:rtl w:val="0"/>
                <w:lang w:val="en-US"/>
              </w:rPr>
            </w:r>
          </w:p>
        </w:tc>
        <w:tc>
          <w:tcPr>
            <w:tcW w:type="dxa" w:w="5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Names of other instructors/guides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Note: Include safety roles if relevant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e.g. supervising </w:t>
            </w:r>
            <w:r>
              <w:rPr>
                <w:rFonts w:hAnsi="Arial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‘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x</w:t>
            </w:r>
            <w:r>
              <w:rPr>
                <w:rFonts w:hAnsi="Arial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area, primary first aid person etc</w:t>
            </w:r>
          </w:p>
        </w:tc>
      </w:tr>
      <w:tr>
        <w:tblPrEx>
          <w:shd w:val="clear" w:color="auto" w:fill="auto"/>
        </w:tblPrEx>
        <w:trPr>
          <w:trHeight w:val="923" w:hRule="atLeast"/>
        </w:trPr>
        <w:tc>
          <w:tcPr>
            <w:tcW w:type="dxa" w:w="52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Assistant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)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names and safety responsibilities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e.g. Bob </w:t>
            </w:r>
            <w:r>
              <w:rPr>
                <w:rFonts w:hAnsi="Arial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running the first abseil</w:t>
            </w: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5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Other staff and trainees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names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e.g. drivers</w:t>
            </w:r>
          </w:p>
        </w:tc>
      </w:tr>
      <w:tr>
        <w:tblPrEx>
          <w:shd w:val="clear" w:color="auto" w:fill="auto"/>
        </w:tblPrEx>
        <w:trPr>
          <w:trHeight w:val="2124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24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Have all staff and relevant assistants/trainees been informed of any new/changed hazards and any changes to operating or emergency procedures? (circle one)</w:t>
            </w:r>
          </w:p>
          <w:p>
            <w:pPr>
              <w:pStyle w:val="Normal"/>
              <w:spacing w:after="240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YES                  NO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</w:t>
            </w: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 changes have occurred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Are they all aware of known significant hazards and their management strategies? (circle one)</w:t>
            </w:r>
          </w:p>
          <w:p>
            <w:pPr>
              <w:pStyle w:val="Normal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YES                  NO</w:t>
            </w: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Note: Activity cannot go ahead unless the answer is YES or N/A -  no changes have occurred</w:t>
            </w:r>
          </w:p>
        </w:tc>
      </w:tr>
      <w:tr>
        <w:tblPrEx>
          <w:shd w:val="clear" w:color="auto" w:fill="auto"/>
        </w:tblPrEx>
        <w:trPr>
          <w:trHeight w:val="814" w:hRule="atLeast"/>
        </w:trPr>
        <w:tc>
          <w:tcPr>
            <w:tcW w:type="dxa" w:w="52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240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Number of clients</w:t>
            </w:r>
          </w:p>
        </w:tc>
        <w:tc>
          <w:tcPr>
            <w:tcW w:type="dxa" w:w="5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Clients at risk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names and reasons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e.g. medical conditions/ injuries</w:t>
            </w:r>
          </w:p>
        </w:tc>
      </w:tr>
      <w:tr>
        <w:tblPrEx>
          <w:shd w:val="clear" w:color="auto" w:fill="auto"/>
        </w:tblPrEx>
        <w:trPr>
          <w:trHeight w:val="444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Expected activity time 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e.g. 3 hours on ropes course (this may not be relevant for some activities)</w:t>
            </w:r>
          </w:p>
        </w:tc>
      </w:tr>
      <w:tr>
        <w:tblPrEx>
          <w:shd w:val="clear" w:color="auto" w:fill="auto"/>
        </w:tblPrEx>
        <w:trPr>
          <w:trHeight w:val="1273" w:hRule="atLeast"/>
        </w:trPr>
        <w:tc>
          <w:tcPr>
            <w:tcW w:type="dxa" w:w="52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Weather Information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Include relevant current weather information and forecast information, and time and source of forecast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.</w:t>
            </w: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5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Other environmental info 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Include information specific to the environmental risks of the activity e.g. three other groups using ropes course at same time</w:t>
            </w:r>
          </w:p>
        </w:tc>
      </w:tr>
      <w:tr>
        <w:tblPrEx>
          <w:shd w:val="clear" w:color="auto" w:fill="auto"/>
        </w:tblPrEx>
        <w:trPr>
          <w:trHeight w:val="1444" w:hRule="atLeast"/>
        </w:trPr>
        <w:tc>
          <w:tcPr>
            <w:tcW w:type="dxa" w:w="52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General activity equipment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A list of general equipment to be used on the activity e.g.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5 harnesses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3 lanyards</w:t>
            </w:r>
          </w:p>
        </w:tc>
        <w:tc>
          <w:tcPr>
            <w:tcW w:type="dxa" w:w="5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Emergency equipment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A list of emergency equipment for the activity e.g.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First aid kit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Satellite phone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Full body harness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2 jumars and staff lanyards</w:t>
            </w:r>
          </w:p>
        </w:tc>
      </w:tr>
      <w:tr>
        <w:tblPrEx>
          <w:shd w:val="clear" w:color="auto" w:fill="auto"/>
        </w:tblPrEx>
        <w:trPr>
          <w:trHeight w:val="1443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Equipment checks have been done and equipment is ready and suitable for use: (circle one)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  YES                      NO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 Activity cannot go ahead until the answer is YES</w:t>
            </w:r>
          </w:p>
        </w:tc>
      </w:tr>
      <w:tr>
        <w:tblPrEx>
          <w:shd w:val="clear" w:color="auto" w:fill="auto"/>
        </w:tblPrEx>
        <w:trPr>
          <w:trHeight w:val="1644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Details of activity 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e.g. </w:t>
            </w:r>
            <w:r>
              <w:rPr>
                <w:rFonts w:hAnsi="Arial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‘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normal procedures</w:t>
            </w:r>
            <w:r>
              <w:rPr>
                <w:rFonts w:hAnsi="Arial" w:hint="default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 xml:space="preserve">’ 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or any changes such as clients are youth at risk so using two additional staff to supervise; windy so not using a particular activity on the ropes course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Note: Include any information on expected variations from the activity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s usual standard operating procedures  </w:t>
            </w:r>
          </w:p>
        </w:tc>
      </w:tr>
      <w:tr>
        <w:tblPrEx>
          <w:shd w:val="clear" w:color="auto" w:fill="auto"/>
        </w:tblPrEx>
        <w:trPr>
          <w:trHeight w:val="723" w:hRule="atLeast"/>
        </w:trPr>
        <w:tc>
          <w:tcPr>
            <w:tcW w:type="dxa" w:w="32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Emergency back-up person:   </w:t>
            </w: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</w:t>
            </w:r>
          </w:p>
        </w:tc>
        <w:tc>
          <w:tcPr>
            <w:tcW w:type="dxa" w:w="72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Emergency back-up contact information 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e.g. Phone number or radio, etc</w:t>
            </w:r>
          </w:p>
        </w:tc>
      </w:tr>
      <w:tr>
        <w:tblPrEx>
          <w:shd w:val="clear" w:color="auto" w:fill="auto"/>
        </w:tblPrEx>
        <w:trPr>
          <w:trHeight w:val="943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240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Has back-up person been informed of relevant information?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YES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(circle this when complete)</w:t>
            </w: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Note: do not undertake the activity until this has occurred</w:t>
            </w:r>
          </w:p>
        </w:tc>
      </w:tr>
      <w:tr>
        <w:tblPrEx>
          <w:shd w:val="clear" w:color="auto" w:fill="auto"/>
        </w:tblPrEx>
        <w:trPr>
          <w:trHeight w:val="644" w:hRule="atLeast"/>
        </w:trPr>
        <w:tc>
          <w:tcPr>
            <w:tcW w:type="dxa" w:w="104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Signature of person responsible for approving the activity:</w:t>
            </w:r>
          </w:p>
          <w:p>
            <w:pPr>
              <w:pStyle w:val="Normal"/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Sign prior to activity beginning (this could be operations manager, senior guide/instructor or the activity leader)</w:t>
            </w:r>
          </w:p>
        </w:tc>
      </w:tr>
    </w:tbl>
    <w:p>
      <w:pPr>
        <w:pStyle w:val="Title"/>
        <w:rPr>
          <w:rFonts w:ascii="Arial" w:cs="Arial" w:hAnsi="Arial" w:eastAsia="Arial"/>
          <w:sz w:val="16"/>
          <w:szCs w:val="16"/>
        </w:rPr>
      </w:pPr>
    </w:p>
    <w:p>
      <w:pPr>
        <w:pStyle w:val="Normal"/>
      </w:pPr>
      <w:r>
        <w:rPr>
          <w:rtl w:val="0"/>
        </w:rPr>
        <w:br w:type="page"/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</w:p>
    <w:tbl>
      <w:tblPr>
        <w:tblW w:w="1049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490"/>
      </w:tblGrid>
      <w:tr>
        <w:tblPrEx>
          <w:shd w:val="clear" w:color="auto" w:fill="auto"/>
        </w:tblPrEx>
        <w:trPr>
          <w:trHeight w:val="24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tabs>
                <w:tab w:val="left" w:pos="2394"/>
              </w:tabs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Post activity</w:t>
            </w:r>
          </w:p>
        </w:tc>
      </w:tr>
      <w:tr>
        <w:tblPrEx>
          <w:shd w:val="clear" w:color="auto" w:fill="auto"/>
        </w:tblPrEx>
        <w:trPr>
          <w:trHeight w:val="168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Any new or changed significant hazards?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(circle one)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     YES              NO   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If Yes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 of person responsible for completing hazard reporting procedures: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tabs>
                <w:tab w:val="left" w:pos="2394"/>
              </w:tabs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     </w:t>
            </w:r>
          </w:p>
        </w:tc>
      </w:tr>
      <w:tr>
        <w:tblPrEx>
          <w:shd w:val="clear" w:color="auto" w:fill="auto"/>
        </w:tblPrEx>
        <w:trPr>
          <w:trHeight w:val="2084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Any incidents?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(circle one)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       YES              NO   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If Yes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name of person responsible for completing incident reporting procedures: 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jc w:val="center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 xml:space="preserve">Note: Serious harm incidents must be reported to the regulator </w:t>
            </w: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(depending on the activity this could be MNZ, CAA or WorkSafe)</w:t>
            </w:r>
          </w:p>
        </w:tc>
      </w:tr>
      <w:tr>
        <w:tblPrEx>
          <w:shd w:val="clear" w:color="auto" w:fill="auto"/>
        </w:tblPrEx>
        <w:trPr>
          <w:trHeight w:val="168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Any equipment damage?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 Bold" w:cs="Arial Bold" w:hAnsi="Arial Bold" w:eastAsia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              YES             NO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If Yes 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 of person responsible for following damaged equipment procedures:</w:t>
            </w:r>
          </w:p>
          <w:p>
            <w:pPr>
              <w:pStyle w:val="Normal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144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Any comments on how the activity could be improved?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Note: Consider both standard operating procedures and emergency response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20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Any other comments?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96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Activity leader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 signature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tabs>
                <w:tab w:val="left" w:pos="2394"/>
              </w:tabs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auto"/>
        </w:tblPrEx>
        <w:trPr>
          <w:trHeight w:val="1363" w:hRule="atLeast"/>
        </w:trPr>
        <w:tc>
          <w:tcPr>
            <w:tcW w:type="dxa" w:w="10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Manager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’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 signature</w:t>
            </w:r>
          </w:p>
          <w:p>
            <w:pPr>
              <w:pStyle w:val="Normal"/>
              <w:rPr>
                <w:rFonts w:ascii="Arial" w:cs="Arial" w:hAnsi="Arial" w:eastAsia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</w:pPr>
            <w:r>
              <w:rPr>
                <w:rFonts w:ascii="Arial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  <w:lang w:val="en-US"/>
              </w:rPr>
              <w:t>(for owner operated activities this may not be required as the manager and activity leader may be the same person)</w:t>
            </w: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Date</w:t>
            </w:r>
          </w:p>
        </w:tc>
      </w:tr>
    </w:tbl>
    <w:p>
      <w:pPr>
        <w:pStyle w:val="Normal"/>
      </w:pPr>
    </w:p>
    <w:sectPr>
      <w:headerReference w:type="default" r:id="rId4"/>
      <w:footerReference w:type="default" r:id="rId5"/>
      <w:pgSz w:w="11900" w:h="16840" w:orient="portrait"/>
      <w:pgMar w:top="709" w:right="1800" w:bottom="719" w:left="1800" w:header="284" w:footer="33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old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280"/>
        <w:tab w:val="clear" w:pos="8306"/>
      </w:tabs>
      <w:jc w:val="right"/>
    </w:pPr>
    <w:r>
      <w:rPr>
        <w:rFonts w:ascii="Arial"/>
        <w:sz w:val="18"/>
        <w:szCs w:val="18"/>
        <w:rtl w:val="0"/>
        <w:lang w:val="en-US"/>
      </w:rPr>
      <w:t xml:space="preserve">Activity Report version 1 July 2014   </w:t>
      <w:tab/>
      <w:t xml:space="preserve">Page </w:t>
    </w:r>
    <w:r>
      <w:rPr>
        <w:rFonts w:ascii="Arial Bold" w:cs="Arial Bold" w:hAnsi="Arial Bold" w:eastAsia="Arial Bold"/>
        <w:sz w:val="18"/>
        <w:szCs w:val="18"/>
        <w:rtl w:val="0"/>
      </w:rPr>
      <w:fldChar w:fldCharType="begin" w:fldLock="0"/>
    </w:r>
    <w:r>
      <w:rPr>
        <w:rFonts w:ascii="Arial Bold" w:cs="Arial Bold" w:hAnsi="Arial Bold" w:eastAsia="Arial Bold"/>
        <w:sz w:val="18"/>
        <w:szCs w:val="18"/>
        <w:rtl w:val="0"/>
      </w:rPr>
      <w:t xml:space="preserve"> PAGE </w:t>
    </w:r>
    <w:r>
      <w:rPr>
        <w:rFonts w:ascii="Arial Bold" w:cs="Arial Bold" w:hAnsi="Arial Bold" w:eastAsia="Arial Bold"/>
        <w:sz w:val="18"/>
        <w:szCs w:val="18"/>
        <w:rtl w:val="0"/>
      </w:rPr>
      <w:fldChar w:fldCharType="separate" w:fldLock="0"/>
    </w:r>
    <w:r>
      <w:rPr>
        <w:rFonts w:ascii="Arial Bold" w:cs="Arial Bold" w:hAnsi="Arial Bold" w:eastAsia="Arial Bold"/>
        <w:sz w:val="18"/>
        <w:szCs w:val="18"/>
        <w:rtl w:val="0"/>
      </w:rPr>
      <w:t>3</w:t>
    </w:r>
    <w:r>
      <w:rPr>
        <w:rFonts w:ascii="Arial Bold" w:cs="Arial Bold" w:hAnsi="Arial Bold" w:eastAsia="Arial Bold"/>
        <w:sz w:val="18"/>
        <w:szCs w:val="18"/>
        <w:rtl w:val="0"/>
      </w:rPr>
      <w:fldChar w:fldCharType="end" w:fldLock="0"/>
    </w:r>
    <w:r>
      <w:rPr>
        <w:rFonts w:ascii="Arial"/>
        <w:sz w:val="18"/>
        <w:szCs w:val="18"/>
        <w:rtl w:val="0"/>
        <w:lang w:val="en-US"/>
      </w:rPr>
      <w:t xml:space="preserve"> of </w:t>
    </w:r>
    <w:r>
      <w:rPr>
        <w:rFonts w:ascii="Arial Bold" w:cs="Arial Bold" w:hAnsi="Arial Bold" w:eastAsia="Arial Bold"/>
        <w:sz w:val="18"/>
        <w:szCs w:val="18"/>
        <w:rtl w:val="0"/>
      </w:rPr>
      <w:fldChar w:fldCharType="begin" w:fldLock="0"/>
    </w:r>
    <w:r>
      <w:rPr>
        <w:rFonts w:ascii="Arial Bold" w:cs="Arial Bold" w:hAnsi="Arial Bold" w:eastAsia="Arial Bold"/>
        <w:sz w:val="18"/>
        <w:szCs w:val="18"/>
        <w:rtl w:val="0"/>
      </w:rPr>
      <w:t xml:space="preserve"> NUMPAGES </w:t>
    </w:r>
    <w:r>
      <w:rPr>
        <w:rFonts w:ascii="Arial Bold" w:cs="Arial Bold" w:hAnsi="Arial Bold" w:eastAsia="Arial Bold"/>
        <w:sz w:val="18"/>
        <w:szCs w:val="18"/>
        <w:rtl w:val="0"/>
      </w:rPr>
      <w:fldChar w:fldCharType="separate" w:fldLock="0"/>
    </w:r>
    <w:r>
      <w:rPr>
        <w:rFonts w:ascii="Arial Bold" w:cs="Arial Bold" w:hAnsi="Arial Bold" w:eastAsia="Arial Bold"/>
        <w:sz w:val="18"/>
        <w:szCs w:val="18"/>
        <w:rtl w:val="0"/>
      </w:rPr>
      <w:t>3</w:t>
    </w:r>
    <w:r>
      <w:rPr>
        <w:rFonts w:ascii="Arial Bold" w:cs="Arial Bold" w:hAnsi="Arial Bold" w:eastAsia="Arial Bold"/>
        <w:sz w:val="18"/>
        <w:szCs w:val="18"/>
        <w:rtl w:val="0"/>
      </w:rPr>
      <w:fldChar w:fldCharType="end" w:fldLock="0"/>
    </w:r>
    <w:r>
      <w:rPr>
        <w:rFonts w:ascii="Arial" w:cs="Arial" w:hAnsi="Arial" w:eastAsia="Arial"/>
        <w:sz w:val="18"/>
        <w:szCs w:val="1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280"/>
        <w:tab w:val="clear" w:pos="8306"/>
      </w:tabs>
      <w:jc w:val="cent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626744</wp:posOffset>
          </wp:positionH>
          <wp:positionV relativeFrom="page">
            <wp:posOffset>10136505</wp:posOffset>
          </wp:positionV>
          <wp:extent cx="1807846" cy="555625"/>
          <wp:effectExtent l="0" t="0" r="0" b="0"/>
          <wp:wrapNone/>
          <wp:docPr id="1073741825" name="officeArt object" descr="C:\Users\rachael.moore\Desktop\SupportAdventure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upportAdventure-logo.png" descr="C:\Users\rachael.moore\Desktop\SupportAdventure-logo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6" cy="555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tl w:val="0"/>
        <w:lang w:val="en-US"/>
      </w:rPr>
      <w:t>Insert organisation name/logo here&gt;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2">
    <w:name w:val="Heading 2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